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D07" w:rsidRDefault="00887D07" w:rsidP="00A169B7">
      <w:pPr>
        <w:spacing w:after="0" w:line="480" w:lineRule="auto"/>
        <w:rPr>
          <w:rFonts w:ascii="Times New Roman" w:hAnsi="Times New Roman" w:cs="Times New Roman"/>
          <w:sz w:val="24"/>
          <w:szCs w:val="24"/>
        </w:rPr>
      </w:pPr>
    </w:p>
    <w:p w:rsidR="003653CD" w:rsidRDefault="003653CD" w:rsidP="00A169B7">
      <w:pPr>
        <w:spacing w:after="0" w:line="480" w:lineRule="auto"/>
        <w:rPr>
          <w:rFonts w:ascii="Times New Roman" w:hAnsi="Times New Roman" w:cs="Times New Roman"/>
          <w:sz w:val="24"/>
          <w:szCs w:val="24"/>
        </w:rPr>
      </w:pPr>
    </w:p>
    <w:p w:rsidR="00887D07" w:rsidRDefault="00887D07" w:rsidP="00A169B7">
      <w:pPr>
        <w:spacing w:after="0" w:line="480" w:lineRule="auto"/>
        <w:rPr>
          <w:rFonts w:ascii="Times New Roman" w:hAnsi="Times New Roman" w:cs="Times New Roman"/>
          <w:sz w:val="24"/>
          <w:szCs w:val="24"/>
        </w:rPr>
      </w:pPr>
    </w:p>
    <w:p w:rsidR="00FE72DF" w:rsidRDefault="00FE72DF" w:rsidP="00A169B7">
      <w:pPr>
        <w:spacing w:after="0" w:line="480" w:lineRule="auto"/>
        <w:rPr>
          <w:rFonts w:ascii="Times New Roman" w:hAnsi="Times New Roman" w:cs="Times New Roman"/>
          <w:sz w:val="24"/>
          <w:szCs w:val="24"/>
        </w:rPr>
      </w:pPr>
    </w:p>
    <w:p w:rsidR="00887D07" w:rsidRDefault="00887D07" w:rsidP="00A169B7">
      <w:pPr>
        <w:spacing w:after="0" w:line="480" w:lineRule="auto"/>
        <w:rPr>
          <w:rFonts w:ascii="Times New Roman" w:hAnsi="Times New Roman" w:cs="Times New Roman"/>
          <w:sz w:val="24"/>
          <w:szCs w:val="24"/>
        </w:rPr>
      </w:pPr>
    </w:p>
    <w:p w:rsidR="00887D07" w:rsidRDefault="00887D07" w:rsidP="00A169B7">
      <w:pPr>
        <w:spacing w:after="0" w:line="480" w:lineRule="auto"/>
        <w:rPr>
          <w:rFonts w:ascii="Times New Roman" w:hAnsi="Times New Roman" w:cs="Times New Roman"/>
          <w:sz w:val="24"/>
          <w:szCs w:val="24"/>
        </w:rPr>
      </w:pPr>
    </w:p>
    <w:p w:rsidR="00887D07" w:rsidRDefault="00887D07" w:rsidP="00A169B7">
      <w:pPr>
        <w:spacing w:after="0" w:line="480" w:lineRule="auto"/>
        <w:rPr>
          <w:rFonts w:ascii="Times New Roman" w:hAnsi="Times New Roman" w:cs="Times New Roman"/>
          <w:sz w:val="24"/>
          <w:szCs w:val="24"/>
        </w:rPr>
      </w:pPr>
    </w:p>
    <w:p w:rsidR="002945DF" w:rsidRDefault="002945DF" w:rsidP="00A169B7">
      <w:pPr>
        <w:spacing w:after="0" w:line="480" w:lineRule="auto"/>
        <w:rPr>
          <w:rFonts w:ascii="Times New Roman" w:hAnsi="Times New Roman" w:cs="Times New Roman"/>
          <w:sz w:val="24"/>
          <w:szCs w:val="24"/>
        </w:rPr>
      </w:pPr>
    </w:p>
    <w:p w:rsidR="00E15F85" w:rsidRPr="00772321" w:rsidRDefault="00892E58" w:rsidP="00A169B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Holistic Assessment of an Adult Ear Using an Otoscope (Observation) and Palpation</w:t>
      </w:r>
    </w:p>
    <w:p w:rsidR="00772321" w:rsidRDefault="00772321" w:rsidP="00A169B7">
      <w:pPr>
        <w:spacing w:after="0" w:line="480" w:lineRule="auto"/>
        <w:jc w:val="center"/>
        <w:rPr>
          <w:rFonts w:ascii="Times New Roman" w:hAnsi="Times New Roman" w:cs="Times New Roman"/>
          <w:sz w:val="24"/>
          <w:szCs w:val="24"/>
        </w:rPr>
      </w:pPr>
    </w:p>
    <w:p w:rsidR="00AD53A0" w:rsidRDefault="00B5018B" w:rsidP="00A169B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[Student name]</w:t>
      </w:r>
    </w:p>
    <w:p w:rsidR="00AD53A0" w:rsidRDefault="00B5018B" w:rsidP="00A169B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t>
      </w:r>
      <w:r w:rsidR="00B81533">
        <w:rPr>
          <w:rFonts w:ascii="Times New Roman" w:hAnsi="Times New Roman" w:cs="Times New Roman"/>
          <w:sz w:val="24"/>
          <w:szCs w:val="24"/>
        </w:rPr>
        <w:t xml:space="preserve">Department, </w:t>
      </w:r>
      <w:r>
        <w:rPr>
          <w:rFonts w:ascii="Times New Roman" w:hAnsi="Times New Roman" w:cs="Times New Roman"/>
          <w:sz w:val="24"/>
          <w:szCs w:val="24"/>
        </w:rPr>
        <w:t>College/ Institution]</w:t>
      </w:r>
    </w:p>
    <w:p w:rsidR="00772321" w:rsidRDefault="00772321" w:rsidP="00A169B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t>
      </w:r>
      <w:r w:rsidR="00B81533">
        <w:rPr>
          <w:rFonts w:ascii="Times New Roman" w:hAnsi="Times New Roman" w:cs="Times New Roman"/>
          <w:sz w:val="24"/>
          <w:szCs w:val="24"/>
        </w:rPr>
        <w:t>Course Name]</w:t>
      </w:r>
    </w:p>
    <w:p w:rsidR="00B81533" w:rsidRDefault="00B81533" w:rsidP="00A169B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[Instructor Name]</w:t>
      </w:r>
    </w:p>
    <w:p w:rsidR="00B81533" w:rsidRDefault="005350AE" w:rsidP="00A169B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August 29</w:t>
      </w:r>
      <w:r w:rsidR="00B81533">
        <w:rPr>
          <w:rFonts w:ascii="Times New Roman" w:hAnsi="Times New Roman" w:cs="Times New Roman"/>
          <w:sz w:val="24"/>
          <w:szCs w:val="24"/>
        </w:rPr>
        <w:t>, 2020</w:t>
      </w:r>
    </w:p>
    <w:p w:rsidR="00AF75C6" w:rsidRDefault="00AF75C6" w:rsidP="00A169B7">
      <w:pPr>
        <w:spacing w:after="0" w:line="480" w:lineRule="auto"/>
        <w:jc w:val="center"/>
        <w:rPr>
          <w:rFonts w:ascii="Times New Roman" w:hAnsi="Times New Roman" w:cs="Times New Roman"/>
          <w:sz w:val="24"/>
          <w:szCs w:val="24"/>
        </w:rPr>
      </w:pPr>
    </w:p>
    <w:p w:rsidR="00AF75C6" w:rsidRDefault="00AF75C6" w:rsidP="00A169B7">
      <w:pPr>
        <w:spacing w:after="0" w:line="480" w:lineRule="auto"/>
        <w:jc w:val="center"/>
        <w:rPr>
          <w:rFonts w:ascii="Times New Roman" w:hAnsi="Times New Roman" w:cs="Times New Roman"/>
          <w:sz w:val="24"/>
          <w:szCs w:val="24"/>
        </w:rPr>
      </w:pPr>
    </w:p>
    <w:p w:rsidR="00AF75C6" w:rsidRDefault="00AF75C6" w:rsidP="00A169B7">
      <w:pPr>
        <w:spacing w:after="0" w:line="480" w:lineRule="auto"/>
        <w:jc w:val="center"/>
        <w:rPr>
          <w:rFonts w:ascii="Times New Roman" w:hAnsi="Times New Roman" w:cs="Times New Roman"/>
          <w:sz w:val="24"/>
          <w:szCs w:val="24"/>
        </w:rPr>
      </w:pPr>
    </w:p>
    <w:p w:rsidR="0065583B" w:rsidRDefault="0065583B" w:rsidP="00A169B7">
      <w:pPr>
        <w:spacing w:after="0" w:line="480" w:lineRule="auto"/>
        <w:rPr>
          <w:rFonts w:ascii="Times New Roman" w:hAnsi="Times New Roman" w:cs="Times New Roman"/>
          <w:sz w:val="24"/>
          <w:szCs w:val="24"/>
        </w:rPr>
      </w:pPr>
    </w:p>
    <w:p w:rsidR="007C0F9F" w:rsidRDefault="002F092A" w:rsidP="00A169B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rsidR="007C0F9F" w:rsidRDefault="007C0F9F" w:rsidP="00A169B7">
      <w:pPr>
        <w:spacing w:after="0" w:line="480" w:lineRule="auto"/>
        <w:rPr>
          <w:rFonts w:ascii="Times New Roman" w:hAnsi="Times New Roman" w:cs="Times New Roman"/>
          <w:sz w:val="24"/>
          <w:szCs w:val="24"/>
        </w:rPr>
      </w:pPr>
      <w:r>
        <w:rPr>
          <w:rFonts w:ascii="Times New Roman" w:hAnsi="Times New Roman" w:cs="Times New Roman"/>
          <w:sz w:val="24"/>
          <w:szCs w:val="24"/>
        </w:rPr>
        <w:br w:type="page"/>
      </w:r>
    </w:p>
    <w:p w:rsidR="00892E58" w:rsidRDefault="00892E58" w:rsidP="00A169B7">
      <w:pPr>
        <w:spacing w:after="0" w:line="480" w:lineRule="auto"/>
        <w:rPr>
          <w:rFonts w:ascii="Times New Roman" w:hAnsi="Times New Roman" w:cs="Times New Roman"/>
          <w:sz w:val="24"/>
          <w:szCs w:val="24"/>
        </w:rPr>
      </w:pPr>
      <w:r>
        <w:rPr>
          <w:rFonts w:ascii="Times New Roman" w:hAnsi="Times New Roman" w:cs="Times New Roman"/>
          <w:b/>
          <w:sz w:val="24"/>
          <w:szCs w:val="24"/>
        </w:rPr>
        <w:lastRenderedPageBreak/>
        <w:t>Holistic Assessment of an Adult Ear Using an Otoscope (Observation) and Palpation</w:t>
      </w:r>
      <w:r>
        <w:rPr>
          <w:rFonts w:ascii="Times New Roman" w:hAnsi="Times New Roman" w:cs="Times New Roman"/>
          <w:sz w:val="24"/>
          <w:szCs w:val="24"/>
        </w:rPr>
        <w:t xml:space="preserve"> </w:t>
      </w:r>
    </w:p>
    <w:p w:rsidR="00DB6298" w:rsidRDefault="00892E58" w:rsidP="00A169B7">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Assessment or examination of the ear for appropriate and correct diagnosis uses the techniques of inspection or observation as well as palpation. Because there are internal structures in the ear, the inspection aspect is facilitated by the use of an otoscope (Ball et al., 2019). </w:t>
      </w:r>
      <w:r w:rsidR="00DB6298">
        <w:rPr>
          <w:rFonts w:ascii="Times New Roman" w:hAnsi="Times New Roman" w:cs="Times New Roman"/>
          <w:sz w:val="24"/>
          <w:szCs w:val="24"/>
        </w:rPr>
        <w:t>This paper presents some of the findings that may come out of the examination of an adult patient’s ears.</w:t>
      </w:r>
    </w:p>
    <w:p w:rsidR="00DB6298" w:rsidRDefault="00DB6298" w:rsidP="00A169B7">
      <w:pPr>
        <w:spacing w:after="0" w:line="480" w:lineRule="auto"/>
        <w:rPr>
          <w:rFonts w:ascii="Times New Roman" w:hAnsi="Times New Roman" w:cs="Times New Roman"/>
          <w:sz w:val="24"/>
          <w:szCs w:val="24"/>
        </w:rPr>
      </w:pPr>
      <w:r>
        <w:rPr>
          <w:rFonts w:ascii="Times New Roman" w:hAnsi="Times New Roman" w:cs="Times New Roman"/>
          <w:sz w:val="24"/>
          <w:szCs w:val="24"/>
        </w:rPr>
        <w:t>Table 1: Examination of an adult ear</w:t>
      </w:r>
    </w:p>
    <w:tbl>
      <w:tblPr>
        <w:tblStyle w:val="TableGrid"/>
        <w:tblW w:w="0" w:type="auto"/>
        <w:tblLook w:val="04A0"/>
      </w:tblPr>
      <w:tblGrid>
        <w:gridCol w:w="2628"/>
        <w:gridCol w:w="3619"/>
        <w:gridCol w:w="2995"/>
      </w:tblGrid>
      <w:tr w:rsidR="00DB6298" w:rsidTr="005350AE">
        <w:tc>
          <w:tcPr>
            <w:tcW w:w="2628" w:type="dxa"/>
          </w:tcPr>
          <w:p w:rsidR="00DB6298" w:rsidRPr="00DB6298" w:rsidRDefault="00DB6298" w:rsidP="005350A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Part/ Procedure</w:t>
            </w:r>
          </w:p>
        </w:tc>
        <w:tc>
          <w:tcPr>
            <w:tcW w:w="6614" w:type="dxa"/>
            <w:gridSpan w:val="2"/>
          </w:tcPr>
          <w:p w:rsidR="00DB6298" w:rsidRPr="00DB6298" w:rsidRDefault="00DB6298" w:rsidP="005350A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Findings </w:t>
            </w:r>
          </w:p>
        </w:tc>
      </w:tr>
      <w:tr w:rsidR="00DB6298" w:rsidTr="005350AE">
        <w:tc>
          <w:tcPr>
            <w:tcW w:w="2628" w:type="dxa"/>
          </w:tcPr>
          <w:p w:rsidR="00DB6298" w:rsidRDefault="00DB6298" w:rsidP="005350AE">
            <w:pPr>
              <w:spacing w:line="480" w:lineRule="auto"/>
              <w:rPr>
                <w:rFonts w:ascii="Times New Roman" w:hAnsi="Times New Roman" w:cs="Times New Roman"/>
                <w:sz w:val="24"/>
                <w:szCs w:val="24"/>
              </w:rPr>
            </w:pPr>
            <w:r>
              <w:rPr>
                <w:rFonts w:ascii="Times New Roman" w:hAnsi="Times New Roman" w:cs="Times New Roman"/>
                <w:sz w:val="24"/>
                <w:szCs w:val="24"/>
              </w:rPr>
              <w:t xml:space="preserve">Inspection of the external ear structures </w:t>
            </w:r>
            <w:r w:rsidR="005350AE">
              <w:rPr>
                <w:rFonts w:ascii="Times New Roman" w:hAnsi="Times New Roman" w:cs="Times New Roman"/>
                <w:sz w:val="24"/>
                <w:szCs w:val="24"/>
              </w:rPr>
              <w:t>(including the auricle, tragus, and lobule)</w:t>
            </w:r>
          </w:p>
        </w:tc>
        <w:tc>
          <w:tcPr>
            <w:tcW w:w="6614" w:type="dxa"/>
            <w:gridSpan w:val="2"/>
          </w:tcPr>
          <w:p w:rsidR="00DB6298" w:rsidRDefault="00DB6298" w:rsidP="005350AE">
            <w:pPr>
              <w:spacing w:line="480" w:lineRule="auto"/>
              <w:rPr>
                <w:rFonts w:ascii="Times New Roman" w:hAnsi="Times New Roman" w:cs="Times New Roman"/>
                <w:sz w:val="24"/>
                <w:szCs w:val="24"/>
              </w:rPr>
            </w:pPr>
            <w:r>
              <w:rPr>
                <w:rFonts w:ascii="Times New Roman" w:hAnsi="Times New Roman" w:cs="Times New Roman"/>
                <w:sz w:val="24"/>
                <w:szCs w:val="24"/>
              </w:rPr>
              <w:t>The gross structure of the ears including the lobules of the auricles appears the same in size and shape</w:t>
            </w:r>
            <w:r w:rsidR="005350AE">
              <w:rPr>
                <w:rFonts w:ascii="Times New Roman" w:hAnsi="Times New Roman" w:cs="Times New Roman"/>
                <w:sz w:val="24"/>
                <w:szCs w:val="24"/>
              </w:rPr>
              <w:t xml:space="preserve"> on both sides</w:t>
            </w:r>
            <w:r>
              <w:rPr>
                <w:rFonts w:ascii="Times New Roman" w:hAnsi="Times New Roman" w:cs="Times New Roman"/>
                <w:sz w:val="24"/>
                <w:szCs w:val="24"/>
              </w:rPr>
              <w:t>. The tragus and antitragus do not appear swollen or inflamed</w:t>
            </w:r>
            <w:r w:rsidR="00246EEE">
              <w:rPr>
                <w:rFonts w:ascii="Times New Roman" w:hAnsi="Times New Roman" w:cs="Times New Roman"/>
                <w:sz w:val="24"/>
                <w:szCs w:val="24"/>
              </w:rPr>
              <w:t xml:space="preserve"> bilaterally</w:t>
            </w:r>
            <w:r>
              <w:rPr>
                <w:rFonts w:ascii="Times New Roman" w:hAnsi="Times New Roman" w:cs="Times New Roman"/>
                <w:sz w:val="24"/>
                <w:szCs w:val="24"/>
              </w:rPr>
              <w:t xml:space="preserve">. There are no piercings </w:t>
            </w:r>
            <w:r w:rsidR="00246EEE">
              <w:rPr>
                <w:rFonts w:ascii="Times New Roman" w:hAnsi="Times New Roman" w:cs="Times New Roman"/>
                <w:sz w:val="24"/>
                <w:szCs w:val="24"/>
              </w:rPr>
              <w:t xml:space="preserve">bilaterally </w:t>
            </w:r>
            <w:r>
              <w:rPr>
                <w:rFonts w:ascii="Times New Roman" w:hAnsi="Times New Roman" w:cs="Times New Roman"/>
                <w:sz w:val="24"/>
                <w:szCs w:val="24"/>
              </w:rPr>
              <w:t xml:space="preserve">on the lobule, the helix, or the tragus. </w:t>
            </w:r>
            <w:r w:rsidR="00246EEE">
              <w:rPr>
                <w:rFonts w:ascii="Times New Roman" w:hAnsi="Times New Roman" w:cs="Times New Roman"/>
                <w:sz w:val="24"/>
                <w:szCs w:val="24"/>
              </w:rPr>
              <w:t>The intertragic notch shows no sign or evidence of otorrhea or ear discharge</w:t>
            </w:r>
            <w:r w:rsidR="00BA5AC5">
              <w:rPr>
                <w:rFonts w:ascii="Times New Roman" w:hAnsi="Times New Roman" w:cs="Times New Roman"/>
                <w:sz w:val="24"/>
                <w:szCs w:val="24"/>
              </w:rPr>
              <w:t xml:space="preserve"> bilaterally</w:t>
            </w:r>
            <w:r w:rsidR="00246EEE">
              <w:rPr>
                <w:rFonts w:ascii="Times New Roman" w:hAnsi="Times New Roman" w:cs="Times New Roman"/>
                <w:sz w:val="24"/>
                <w:szCs w:val="24"/>
              </w:rPr>
              <w:t>. There are no visible lesions bilaterally on both ears, and the color of the ears is homogeneous with the rest of the body.</w:t>
            </w:r>
            <w:r w:rsidR="005350AE">
              <w:rPr>
                <w:rFonts w:ascii="Times New Roman" w:hAnsi="Times New Roman" w:cs="Times New Roman"/>
                <w:sz w:val="24"/>
                <w:szCs w:val="24"/>
              </w:rPr>
              <w:t xml:space="preserve"> There is no discoloration on both sides.</w:t>
            </w:r>
          </w:p>
        </w:tc>
      </w:tr>
      <w:tr w:rsidR="00DB6298" w:rsidTr="005350AE">
        <w:tc>
          <w:tcPr>
            <w:tcW w:w="2628" w:type="dxa"/>
          </w:tcPr>
          <w:p w:rsidR="00DB6298" w:rsidRDefault="00246EEE" w:rsidP="005350AE">
            <w:pPr>
              <w:spacing w:line="480" w:lineRule="auto"/>
              <w:rPr>
                <w:rFonts w:ascii="Times New Roman" w:hAnsi="Times New Roman" w:cs="Times New Roman"/>
                <w:sz w:val="24"/>
                <w:szCs w:val="24"/>
              </w:rPr>
            </w:pPr>
            <w:r>
              <w:rPr>
                <w:rFonts w:ascii="Times New Roman" w:hAnsi="Times New Roman" w:cs="Times New Roman"/>
                <w:sz w:val="24"/>
                <w:szCs w:val="24"/>
              </w:rPr>
              <w:t>Palpation of the external structures of the ear</w:t>
            </w:r>
            <w:r w:rsidR="005350AE">
              <w:rPr>
                <w:rFonts w:ascii="Times New Roman" w:hAnsi="Times New Roman" w:cs="Times New Roman"/>
                <w:sz w:val="24"/>
                <w:szCs w:val="24"/>
              </w:rPr>
              <w:t xml:space="preserve"> (including the auricle and mastoid process)</w:t>
            </w:r>
          </w:p>
        </w:tc>
        <w:tc>
          <w:tcPr>
            <w:tcW w:w="6614" w:type="dxa"/>
            <w:gridSpan w:val="2"/>
          </w:tcPr>
          <w:p w:rsidR="00DB6298" w:rsidRDefault="00246EEE" w:rsidP="005350AE">
            <w:pPr>
              <w:spacing w:line="480" w:lineRule="auto"/>
              <w:rPr>
                <w:rFonts w:ascii="Times New Roman" w:hAnsi="Times New Roman" w:cs="Times New Roman"/>
                <w:sz w:val="24"/>
                <w:szCs w:val="24"/>
              </w:rPr>
            </w:pPr>
            <w:r>
              <w:rPr>
                <w:rFonts w:ascii="Times New Roman" w:hAnsi="Times New Roman" w:cs="Times New Roman"/>
                <w:sz w:val="24"/>
                <w:szCs w:val="24"/>
              </w:rPr>
              <w:t>The auricle, the helix, the tragus, and antitragus all do not show any tenderness or swelling</w:t>
            </w:r>
            <w:r w:rsidR="005350AE">
              <w:rPr>
                <w:rFonts w:ascii="Times New Roman" w:hAnsi="Times New Roman" w:cs="Times New Roman"/>
                <w:sz w:val="24"/>
                <w:szCs w:val="24"/>
              </w:rPr>
              <w:t xml:space="preserve"> bilaterally. Also, there are n</w:t>
            </w:r>
            <w:r>
              <w:rPr>
                <w:rFonts w:ascii="Times New Roman" w:hAnsi="Times New Roman" w:cs="Times New Roman"/>
                <w:sz w:val="24"/>
                <w:szCs w:val="24"/>
              </w:rPr>
              <w:t xml:space="preserve">o masses </w:t>
            </w:r>
            <w:r w:rsidR="005350AE">
              <w:rPr>
                <w:rFonts w:ascii="Times New Roman" w:hAnsi="Times New Roman" w:cs="Times New Roman"/>
                <w:sz w:val="24"/>
                <w:szCs w:val="24"/>
              </w:rPr>
              <w:t xml:space="preserve">that </w:t>
            </w:r>
            <w:r>
              <w:rPr>
                <w:rFonts w:ascii="Times New Roman" w:hAnsi="Times New Roman" w:cs="Times New Roman"/>
                <w:sz w:val="24"/>
                <w:szCs w:val="24"/>
              </w:rPr>
              <w:t xml:space="preserve">are palpable bilaterally. </w:t>
            </w:r>
            <w:r w:rsidR="00532410">
              <w:rPr>
                <w:rFonts w:ascii="Times New Roman" w:hAnsi="Times New Roman" w:cs="Times New Roman"/>
                <w:sz w:val="24"/>
                <w:szCs w:val="24"/>
              </w:rPr>
              <w:t>On palpation of the mastoid process, the patient denies any tenderness</w:t>
            </w:r>
            <w:r w:rsidR="00BA5AC5">
              <w:rPr>
                <w:rFonts w:ascii="Times New Roman" w:hAnsi="Times New Roman" w:cs="Times New Roman"/>
                <w:sz w:val="24"/>
                <w:szCs w:val="24"/>
              </w:rPr>
              <w:t xml:space="preserve"> on both sides</w:t>
            </w:r>
            <w:r w:rsidR="00532410">
              <w:rPr>
                <w:rFonts w:ascii="Times New Roman" w:hAnsi="Times New Roman" w:cs="Times New Roman"/>
                <w:sz w:val="24"/>
                <w:szCs w:val="24"/>
              </w:rPr>
              <w:t xml:space="preserve">. The auricle feels soft and flexible </w:t>
            </w:r>
            <w:r w:rsidR="00BA5AC5">
              <w:rPr>
                <w:rFonts w:ascii="Times New Roman" w:hAnsi="Times New Roman" w:cs="Times New Roman"/>
                <w:sz w:val="24"/>
                <w:szCs w:val="24"/>
              </w:rPr>
              <w:t xml:space="preserve">bilaterally </w:t>
            </w:r>
            <w:r w:rsidR="00532410">
              <w:rPr>
                <w:rFonts w:ascii="Times New Roman" w:hAnsi="Times New Roman" w:cs="Times New Roman"/>
                <w:sz w:val="24"/>
                <w:szCs w:val="24"/>
              </w:rPr>
              <w:t xml:space="preserve">on palpation. </w:t>
            </w:r>
          </w:p>
        </w:tc>
      </w:tr>
      <w:tr w:rsidR="00DB6298" w:rsidTr="005350AE">
        <w:tc>
          <w:tcPr>
            <w:tcW w:w="2628" w:type="dxa"/>
          </w:tcPr>
          <w:p w:rsidR="00DB6298" w:rsidRDefault="005350AE" w:rsidP="005350AE">
            <w:pPr>
              <w:spacing w:line="480" w:lineRule="auto"/>
              <w:rPr>
                <w:rFonts w:ascii="Times New Roman" w:hAnsi="Times New Roman" w:cs="Times New Roman"/>
                <w:sz w:val="24"/>
                <w:szCs w:val="24"/>
              </w:rPr>
            </w:pPr>
            <w:r>
              <w:rPr>
                <w:rFonts w:ascii="Times New Roman" w:hAnsi="Times New Roman" w:cs="Times New Roman"/>
                <w:sz w:val="24"/>
                <w:szCs w:val="24"/>
              </w:rPr>
              <w:t>Bilateral inspection of the ex</w:t>
            </w:r>
            <w:r w:rsidR="00532410">
              <w:rPr>
                <w:rFonts w:ascii="Times New Roman" w:hAnsi="Times New Roman" w:cs="Times New Roman"/>
                <w:sz w:val="24"/>
                <w:szCs w:val="24"/>
              </w:rPr>
              <w:t xml:space="preserve">ternal </w:t>
            </w:r>
            <w:r>
              <w:rPr>
                <w:rFonts w:ascii="Times New Roman" w:hAnsi="Times New Roman" w:cs="Times New Roman"/>
                <w:sz w:val="24"/>
                <w:szCs w:val="24"/>
              </w:rPr>
              <w:t>auditory canal</w:t>
            </w:r>
            <w:r w:rsidR="00532410">
              <w:rPr>
                <w:rFonts w:ascii="Times New Roman" w:hAnsi="Times New Roman" w:cs="Times New Roman"/>
                <w:sz w:val="24"/>
                <w:szCs w:val="24"/>
              </w:rPr>
              <w:t xml:space="preserve"> using the otoscope</w:t>
            </w:r>
          </w:p>
        </w:tc>
        <w:tc>
          <w:tcPr>
            <w:tcW w:w="6614" w:type="dxa"/>
            <w:gridSpan w:val="2"/>
            <w:tcBorders>
              <w:right w:val="single" w:sz="4" w:space="0" w:color="auto"/>
            </w:tcBorders>
          </w:tcPr>
          <w:p w:rsidR="00DB6298" w:rsidRDefault="00532410" w:rsidP="005350AE">
            <w:pPr>
              <w:spacing w:line="480" w:lineRule="auto"/>
              <w:rPr>
                <w:rFonts w:ascii="Times New Roman" w:hAnsi="Times New Roman" w:cs="Times New Roman"/>
                <w:sz w:val="24"/>
                <w:szCs w:val="24"/>
              </w:rPr>
            </w:pPr>
            <w:r>
              <w:rPr>
                <w:rFonts w:ascii="Times New Roman" w:hAnsi="Times New Roman" w:cs="Times New Roman"/>
                <w:sz w:val="24"/>
                <w:szCs w:val="24"/>
              </w:rPr>
              <w:t>The patient denies any discomfort when the otoscope is inserted in the external auditory canal</w:t>
            </w:r>
            <w:r w:rsidR="00BA5AC5">
              <w:rPr>
                <w:rFonts w:ascii="Times New Roman" w:hAnsi="Times New Roman" w:cs="Times New Roman"/>
                <w:sz w:val="24"/>
                <w:szCs w:val="24"/>
              </w:rPr>
              <w:t xml:space="preserve"> on both sides</w:t>
            </w:r>
            <w:r>
              <w:rPr>
                <w:rFonts w:ascii="Times New Roman" w:hAnsi="Times New Roman" w:cs="Times New Roman"/>
                <w:sz w:val="24"/>
                <w:szCs w:val="24"/>
              </w:rPr>
              <w:t xml:space="preserve">. Inspection of the external auditory canal reveals a clear canal with just a little cerumen that is brown in color. There is no otorrhea visible </w:t>
            </w:r>
            <w:r>
              <w:rPr>
                <w:rFonts w:ascii="Times New Roman" w:hAnsi="Times New Roman" w:cs="Times New Roman"/>
                <w:sz w:val="24"/>
                <w:szCs w:val="24"/>
              </w:rPr>
              <w:lastRenderedPageBreak/>
              <w:t>bilaterally. The canal walls are smooth with no evidence of nodules or inconsistencies</w:t>
            </w:r>
            <w:r w:rsidR="00F621D9">
              <w:rPr>
                <w:rFonts w:ascii="Times New Roman" w:hAnsi="Times New Roman" w:cs="Times New Roman"/>
                <w:sz w:val="24"/>
                <w:szCs w:val="24"/>
              </w:rPr>
              <w:t xml:space="preserve"> bilaterally</w:t>
            </w:r>
            <w:r>
              <w:rPr>
                <w:rFonts w:ascii="Times New Roman" w:hAnsi="Times New Roman" w:cs="Times New Roman"/>
                <w:sz w:val="24"/>
                <w:szCs w:val="24"/>
              </w:rPr>
              <w:t xml:space="preserve">. </w:t>
            </w:r>
          </w:p>
        </w:tc>
      </w:tr>
      <w:tr w:rsidR="005350AE" w:rsidTr="00535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4"/>
        </w:trPr>
        <w:tc>
          <w:tcPr>
            <w:tcW w:w="2628" w:type="dxa"/>
          </w:tcPr>
          <w:p w:rsidR="005350AE" w:rsidRDefault="005350AE" w:rsidP="005350A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Bilateral inspection of the tympanic membranes</w:t>
            </w:r>
          </w:p>
        </w:tc>
        <w:tc>
          <w:tcPr>
            <w:tcW w:w="6614" w:type="dxa"/>
            <w:gridSpan w:val="2"/>
          </w:tcPr>
          <w:p w:rsidR="005350AE" w:rsidRDefault="005350AE" w:rsidP="005350AE">
            <w:pPr>
              <w:spacing w:line="480" w:lineRule="auto"/>
              <w:rPr>
                <w:rFonts w:ascii="Times New Roman" w:hAnsi="Times New Roman" w:cs="Times New Roman"/>
                <w:sz w:val="24"/>
                <w:szCs w:val="24"/>
              </w:rPr>
            </w:pPr>
            <w:r>
              <w:rPr>
                <w:rFonts w:ascii="Times New Roman" w:hAnsi="Times New Roman" w:cs="Times New Roman"/>
                <w:sz w:val="24"/>
                <w:szCs w:val="24"/>
              </w:rPr>
              <w:t xml:space="preserve">The tympanic membrane shows no perforation or sclerosis on both sides. There are also no visible fluid levels behind the tympanic membrane bilaterally. However, there are bubbles that are visible on otoscopy on the right side. There is no cholesteatoma in the attic area of the membrane bilaterally. The tympanic membrane shows a visible bulge and demonstrates reduced mobility on pneumatic otoscopy on the right side too. The tympanic membrane on the left is round, smooth, and has no bulge or any other visible abnormality.   </w:t>
            </w:r>
          </w:p>
        </w:tc>
      </w:tr>
      <w:tr w:rsidR="005350AE" w:rsidTr="00535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5"/>
        </w:trPr>
        <w:tc>
          <w:tcPr>
            <w:tcW w:w="2628" w:type="dxa"/>
          </w:tcPr>
          <w:p w:rsidR="005350AE" w:rsidRDefault="007F25C3" w:rsidP="005350AE">
            <w:pPr>
              <w:spacing w:line="480" w:lineRule="auto"/>
              <w:rPr>
                <w:rFonts w:ascii="Times New Roman" w:hAnsi="Times New Roman" w:cs="Times New Roman"/>
                <w:sz w:val="24"/>
                <w:szCs w:val="24"/>
              </w:rPr>
            </w:pPr>
            <w:r>
              <w:rPr>
                <w:rFonts w:ascii="Times New Roman" w:hAnsi="Times New Roman" w:cs="Times New Roman"/>
                <w:sz w:val="24"/>
                <w:szCs w:val="24"/>
              </w:rPr>
              <w:t>A common ear disorder or abnormal finding discoverable in an ear assessment</w:t>
            </w:r>
          </w:p>
        </w:tc>
        <w:tc>
          <w:tcPr>
            <w:tcW w:w="6614" w:type="dxa"/>
            <w:gridSpan w:val="2"/>
          </w:tcPr>
          <w:p w:rsidR="005350AE" w:rsidRPr="00A23C82" w:rsidRDefault="007F25C3" w:rsidP="005350AE">
            <w:pPr>
              <w:spacing w:line="480" w:lineRule="auto"/>
              <w:rPr>
                <w:rFonts w:ascii="Times New Roman" w:hAnsi="Times New Roman" w:cs="Times New Roman"/>
                <w:b/>
                <w:sz w:val="24"/>
                <w:szCs w:val="24"/>
              </w:rPr>
            </w:pPr>
            <w:r w:rsidRPr="00A23C82">
              <w:rPr>
                <w:rFonts w:ascii="Times New Roman" w:hAnsi="Times New Roman" w:cs="Times New Roman"/>
                <w:b/>
                <w:sz w:val="24"/>
                <w:szCs w:val="24"/>
              </w:rPr>
              <w:t>Acute otitis media (AOM)</w:t>
            </w:r>
          </w:p>
          <w:p w:rsidR="007F25C3" w:rsidRDefault="007F25C3" w:rsidP="005350AE">
            <w:pPr>
              <w:spacing w:line="480" w:lineRule="auto"/>
              <w:rPr>
                <w:rFonts w:ascii="Times New Roman" w:hAnsi="Times New Roman" w:cs="Times New Roman"/>
                <w:sz w:val="24"/>
                <w:szCs w:val="24"/>
              </w:rPr>
            </w:pPr>
            <w:r>
              <w:rPr>
                <w:rFonts w:ascii="Times New Roman" w:hAnsi="Times New Roman" w:cs="Times New Roman"/>
                <w:sz w:val="24"/>
                <w:szCs w:val="24"/>
              </w:rPr>
              <w:t>In this condition, the tympanic membrane shows an abnormal reaction to light and may also bulge. Fluid may be demonstrated in the middle ear through otoscopy and visible through the tympanic membrane. There is inflammation shown by redness of the tympanic membrane and the patient may have fever and tenderness on inserting the otoscope. The fluid behind the tympanic membrane may also be pus at times</w:t>
            </w:r>
            <w:r w:rsidR="00A23C82">
              <w:rPr>
                <w:rFonts w:ascii="Times New Roman" w:hAnsi="Times New Roman" w:cs="Times New Roman"/>
                <w:sz w:val="24"/>
                <w:szCs w:val="24"/>
              </w:rPr>
              <w:t xml:space="preserve"> (Hammer &amp; McPhee, 2018). </w:t>
            </w:r>
          </w:p>
        </w:tc>
      </w:tr>
      <w:tr w:rsidR="00BA5AC5" w:rsidTr="002A10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4"/>
        </w:trPr>
        <w:tc>
          <w:tcPr>
            <w:tcW w:w="9242" w:type="dxa"/>
            <w:gridSpan w:val="3"/>
          </w:tcPr>
          <w:p w:rsidR="00BA5AC5" w:rsidRPr="00BA5AC5" w:rsidRDefault="00BA5AC5" w:rsidP="00BA5AC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Nursing Diagnoses for AOM in Adults</w:t>
            </w:r>
          </w:p>
        </w:tc>
      </w:tr>
      <w:tr w:rsidR="00BA5AC5" w:rsidTr="00BA5A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5"/>
        </w:trPr>
        <w:tc>
          <w:tcPr>
            <w:tcW w:w="2628" w:type="dxa"/>
          </w:tcPr>
          <w:p w:rsidR="00BA5AC5" w:rsidRPr="00BA5AC5" w:rsidRDefault="00BA5AC5" w:rsidP="005350AE">
            <w:pPr>
              <w:spacing w:line="480" w:lineRule="auto"/>
              <w:rPr>
                <w:rFonts w:ascii="Times New Roman" w:hAnsi="Times New Roman" w:cs="Times New Roman"/>
                <w:b/>
                <w:sz w:val="24"/>
                <w:szCs w:val="24"/>
              </w:rPr>
            </w:pPr>
            <w:r w:rsidRPr="00BA5AC5">
              <w:rPr>
                <w:rFonts w:ascii="Times New Roman" w:hAnsi="Times New Roman" w:cs="Times New Roman"/>
                <w:b/>
                <w:sz w:val="24"/>
                <w:szCs w:val="24"/>
              </w:rPr>
              <w:t>A health promotion nursing diagnosis for AOM</w:t>
            </w:r>
          </w:p>
        </w:tc>
        <w:tc>
          <w:tcPr>
            <w:tcW w:w="3619" w:type="dxa"/>
          </w:tcPr>
          <w:p w:rsidR="00BA5AC5" w:rsidRPr="00BA5AC5" w:rsidRDefault="00BA5AC5" w:rsidP="005350AE">
            <w:pPr>
              <w:spacing w:line="480" w:lineRule="auto"/>
              <w:rPr>
                <w:rFonts w:ascii="Times New Roman" w:hAnsi="Times New Roman" w:cs="Times New Roman"/>
                <w:b/>
                <w:sz w:val="24"/>
                <w:szCs w:val="24"/>
              </w:rPr>
            </w:pPr>
            <w:r w:rsidRPr="00BA5AC5">
              <w:rPr>
                <w:rFonts w:ascii="Times New Roman" w:hAnsi="Times New Roman" w:cs="Times New Roman"/>
                <w:b/>
                <w:sz w:val="24"/>
                <w:szCs w:val="24"/>
              </w:rPr>
              <w:t>A risk nursing diagnosis for AOM</w:t>
            </w:r>
          </w:p>
        </w:tc>
        <w:tc>
          <w:tcPr>
            <w:tcW w:w="2995" w:type="dxa"/>
          </w:tcPr>
          <w:p w:rsidR="00BA5AC5" w:rsidRPr="00BA5AC5" w:rsidRDefault="00BA5AC5" w:rsidP="005350AE">
            <w:pPr>
              <w:spacing w:line="480" w:lineRule="auto"/>
              <w:rPr>
                <w:rFonts w:ascii="Times New Roman" w:hAnsi="Times New Roman" w:cs="Times New Roman"/>
                <w:b/>
                <w:sz w:val="24"/>
                <w:szCs w:val="24"/>
              </w:rPr>
            </w:pPr>
            <w:r w:rsidRPr="00BA5AC5">
              <w:rPr>
                <w:rFonts w:ascii="Times New Roman" w:hAnsi="Times New Roman" w:cs="Times New Roman"/>
                <w:b/>
                <w:sz w:val="24"/>
                <w:szCs w:val="24"/>
              </w:rPr>
              <w:t>A</w:t>
            </w:r>
            <w:r>
              <w:rPr>
                <w:rFonts w:ascii="Times New Roman" w:hAnsi="Times New Roman" w:cs="Times New Roman"/>
                <w:b/>
                <w:sz w:val="24"/>
                <w:szCs w:val="24"/>
              </w:rPr>
              <w:t xml:space="preserve"> collaborative problem or</w:t>
            </w:r>
            <w:r w:rsidRPr="00BA5AC5">
              <w:rPr>
                <w:rFonts w:ascii="Times New Roman" w:hAnsi="Times New Roman" w:cs="Times New Roman"/>
                <w:b/>
                <w:sz w:val="24"/>
                <w:szCs w:val="24"/>
              </w:rPr>
              <w:t xml:space="preserve"> actual nursing diagnosis for AOM</w:t>
            </w:r>
          </w:p>
        </w:tc>
      </w:tr>
      <w:tr w:rsidR="00BA5AC5" w:rsidTr="00BA5A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1"/>
        </w:trPr>
        <w:tc>
          <w:tcPr>
            <w:tcW w:w="2628" w:type="dxa"/>
          </w:tcPr>
          <w:p w:rsidR="00BA5AC5" w:rsidRDefault="00BA5AC5" w:rsidP="005350AE">
            <w:pPr>
              <w:spacing w:line="480" w:lineRule="auto"/>
              <w:rPr>
                <w:rFonts w:ascii="Times New Roman" w:hAnsi="Times New Roman" w:cs="Times New Roman"/>
                <w:sz w:val="24"/>
                <w:szCs w:val="24"/>
              </w:rPr>
            </w:pPr>
            <w:r>
              <w:rPr>
                <w:rFonts w:ascii="Times New Roman" w:hAnsi="Times New Roman" w:cs="Times New Roman"/>
                <w:sz w:val="24"/>
                <w:szCs w:val="24"/>
              </w:rPr>
              <w:t xml:space="preserve">Readiness for enhanced </w:t>
            </w:r>
            <w:r>
              <w:rPr>
                <w:rFonts w:ascii="Times New Roman" w:hAnsi="Times New Roman" w:cs="Times New Roman"/>
                <w:sz w:val="24"/>
                <w:szCs w:val="24"/>
              </w:rPr>
              <w:lastRenderedPageBreak/>
              <w:t>learning on the prevention of acute otitis media</w:t>
            </w:r>
          </w:p>
        </w:tc>
        <w:tc>
          <w:tcPr>
            <w:tcW w:w="3619" w:type="dxa"/>
          </w:tcPr>
          <w:p w:rsidR="00BA5AC5" w:rsidRDefault="00BA5AC5" w:rsidP="005350A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Risk for developing intra-temporal </w:t>
            </w:r>
            <w:r>
              <w:rPr>
                <w:rFonts w:ascii="Times New Roman" w:hAnsi="Times New Roman" w:cs="Times New Roman"/>
                <w:sz w:val="24"/>
                <w:szCs w:val="24"/>
              </w:rPr>
              <w:lastRenderedPageBreak/>
              <w:t>abscess if AOM is left untreated</w:t>
            </w:r>
          </w:p>
        </w:tc>
        <w:tc>
          <w:tcPr>
            <w:tcW w:w="2995" w:type="dxa"/>
          </w:tcPr>
          <w:p w:rsidR="00BA5AC5" w:rsidRDefault="00BA5AC5" w:rsidP="005350A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Risk for complications of </w:t>
            </w:r>
            <w:r>
              <w:rPr>
                <w:rFonts w:ascii="Times New Roman" w:hAnsi="Times New Roman" w:cs="Times New Roman"/>
                <w:sz w:val="24"/>
                <w:szCs w:val="24"/>
              </w:rPr>
              <w:lastRenderedPageBreak/>
              <w:t>intracranial and intra-temporal conditions</w:t>
            </w:r>
          </w:p>
        </w:tc>
      </w:tr>
    </w:tbl>
    <w:p w:rsidR="00A46ADC" w:rsidRDefault="00A46ADC" w:rsidP="00A169B7">
      <w:pPr>
        <w:spacing w:after="0" w:line="480" w:lineRule="auto"/>
        <w:rPr>
          <w:rFonts w:ascii="Times New Roman" w:hAnsi="Times New Roman" w:cs="Times New Roman"/>
          <w:b/>
          <w:sz w:val="24"/>
          <w:szCs w:val="24"/>
        </w:rPr>
      </w:pPr>
    </w:p>
    <w:p w:rsidR="00BA5AC5" w:rsidRDefault="00BA5AC5">
      <w:pPr>
        <w:rPr>
          <w:rFonts w:ascii="Times New Roman" w:hAnsi="Times New Roman" w:cs="Times New Roman"/>
          <w:b/>
          <w:sz w:val="24"/>
          <w:szCs w:val="24"/>
        </w:rPr>
      </w:pPr>
      <w:r>
        <w:rPr>
          <w:rFonts w:ascii="Times New Roman" w:hAnsi="Times New Roman" w:cs="Times New Roman"/>
          <w:b/>
          <w:sz w:val="24"/>
          <w:szCs w:val="24"/>
        </w:rPr>
        <w:br w:type="page"/>
      </w:r>
    </w:p>
    <w:p w:rsidR="00137369" w:rsidRPr="00F76CB4" w:rsidRDefault="00166624" w:rsidP="00A169B7">
      <w:pPr>
        <w:spacing w:after="0" w:line="480" w:lineRule="auto"/>
        <w:jc w:val="center"/>
        <w:rPr>
          <w:rFonts w:ascii="Times New Roman" w:hAnsi="Times New Roman" w:cs="Times New Roman"/>
          <w:b/>
          <w:sz w:val="24"/>
          <w:szCs w:val="24"/>
        </w:rPr>
      </w:pPr>
      <w:r w:rsidRPr="00F76CB4">
        <w:rPr>
          <w:rFonts w:ascii="Times New Roman" w:hAnsi="Times New Roman" w:cs="Times New Roman"/>
          <w:b/>
          <w:sz w:val="24"/>
          <w:szCs w:val="24"/>
        </w:rPr>
        <w:lastRenderedPageBreak/>
        <w:t>References</w:t>
      </w:r>
    </w:p>
    <w:p w:rsidR="004329A0" w:rsidRDefault="002B19DC" w:rsidP="00A169B7">
      <w:pPr>
        <w:pBdr>
          <w:left w:val="none" w:sz="0" w:space="31" w:color="auto"/>
        </w:pBdr>
        <w:spacing w:after="0" w:line="480" w:lineRule="auto"/>
        <w:ind w:left="720" w:hanging="720"/>
        <w:rPr>
          <w:rFonts w:ascii="Times New Roman" w:hAnsi="Times New Roman" w:cs="Times New Roman"/>
          <w:sz w:val="24"/>
          <w:szCs w:val="24"/>
        </w:rPr>
      </w:pPr>
      <w:r w:rsidRPr="00CC7AB2">
        <w:rPr>
          <w:rFonts w:ascii="Times New Roman" w:hAnsi="Times New Roman" w:cs="Times New Roman"/>
          <w:sz w:val="24"/>
          <w:szCs w:val="24"/>
        </w:rPr>
        <w:t xml:space="preserve">Ball, J., Dains, J.E., Flynn, J.A., Solomon, B.S., &amp; Stewart, R.W. (2019). </w:t>
      </w:r>
      <w:r w:rsidRPr="00CC7AB2">
        <w:rPr>
          <w:rFonts w:ascii="Times New Roman" w:hAnsi="Times New Roman" w:cs="Times New Roman"/>
          <w:i/>
          <w:sz w:val="24"/>
          <w:szCs w:val="24"/>
        </w:rPr>
        <w:t>Seidel's guide to physical examination: An interprofessional approach, 9</w:t>
      </w:r>
      <w:r w:rsidRPr="00CC7AB2">
        <w:rPr>
          <w:rFonts w:ascii="Times New Roman" w:hAnsi="Times New Roman" w:cs="Times New Roman"/>
          <w:i/>
          <w:sz w:val="24"/>
          <w:szCs w:val="24"/>
          <w:vertAlign w:val="superscript"/>
        </w:rPr>
        <w:t>th</w:t>
      </w:r>
      <w:r w:rsidRPr="00CC7AB2">
        <w:rPr>
          <w:rFonts w:ascii="Times New Roman" w:hAnsi="Times New Roman" w:cs="Times New Roman"/>
          <w:i/>
          <w:sz w:val="24"/>
          <w:szCs w:val="24"/>
        </w:rPr>
        <w:t xml:space="preserve"> ed</w:t>
      </w:r>
      <w:r w:rsidRPr="00CC7AB2">
        <w:rPr>
          <w:rFonts w:ascii="Times New Roman" w:hAnsi="Times New Roman" w:cs="Times New Roman"/>
          <w:sz w:val="24"/>
          <w:szCs w:val="24"/>
        </w:rPr>
        <w:t xml:space="preserve">. Elsevier. </w:t>
      </w:r>
    </w:p>
    <w:p w:rsidR="004329A0" w:rsidRDefault="004329A0" w:rsidP="00A169B7">
      <w:pPr>
        <w:pBdr>
          <w:left w:val="none" w:sz="0" w:space="31" w:color="auto"/>
        </w:pBd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Hammer, D.G., &amp; McPhee, S.J. (Eds). (2018). </w:t>
      </w:r>
      <w:r>
        <w:rPr>
          <w:rFonts w:ascii="Times New Roman" w:hAnsi="Times New Roman" w:cs="Times New Roman"/>
          <w:i/>
          <w:sz w:val="24"/>
          <w:szCs w:val="24"/>
        </w:rPr>
        <w:t>Pathophysiology of disease: An introduction to clinical medicine, 8</w:t>
      </w:r>
      <w:r w:rsidRPr="001E4DDB">
        <w:rPr>
          <w:rFonts w:ascii="Times New Roman" w:hAnsi="Times New Roman" w:cs="Times New Roman"/>
          <w:i/>
          <w:sz w:val="24"/>
          <w:szCs w:val="24"/>
          <w:vertAlign w:val="superscript"/>
        </w:rPr>
        <w:t>th</w:t>
      </w:r>
      <w:r>
        <w:rPr>
          <w:rFonts w:ascii="Times New Roman" w:hAnsi="Times New Roman" w:cs="Times New Roman"/>
          <w:i/>
          <w:sz w:val="24"/>
          <w:szCs w:val="24"/>
        </w:rPr>
        <w:t xml:space="preserve"> ed</w:t>
      </w:r>
      <w:r>
        <w:rPr>
          <w:rFonts w:ascii="Times New Roman" w:hAnsi="Times New Roman" w:cs="Times New Roman"/>
          <w:sz w:val="24"/>
          <w:szCs w:val="24"/>
        </w:rPr>
        <w:t>. McGraw-Hill Education.</w:t>
      </w:r>
    </w:p>
    <w:p w:rsidR="004A20A8" w:rsidRPr="004B1DF7" w:rsidRDefault="004A20A8" w:rsidP="004A20A8">
      <w:pPr>
        <w:pBdr>
          <w:left w:val="none" w:sz="0" w:space="31" w:color="auto"/>
        </w:pBdr>
        <w:spacing w:line="480" w:lineRule="auto"/>
        <w:ind w:left="720" w:hanging="720"/>
        <w:rPr>
          <w:rFonts w:cstheme="minorHAnsi"/>
        </w:rPr>
      </w:pPr>
    </w:p>
    <w:p w:rsidR="0084767E" w:rsidRDefault="0084767E" w:rsidP="008B5293">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p>
    <w:p w:rsidR="000F7639" w:rsidRDefault="000F7639" w:rsidP="008B5293">
      <w:pPr>
        <w:spacing w:after="0" w:line="480" w:lineRule="auto"/>
        <w:ind w:left="720" w:hanging="720"/>
        <w:rPr>
          <w:rFonts w:ascii="Times New Roman" w:hAnsi="Times New Roman" w:cs="Times New Roman"/>
          <w:sz w:val="24"/>
          <w:szCs w:val="24"/>
        </w:rPr>
      </w:pPr>
    </w:p>
    <w:sectPr w:rsidR="000F7639" w:rsidSect="00BA30F6">
      <w:headerReference w:type="default" r:id="rId7"/>
      <w:headerReference w:type="first" r:id="rId8"/>
      <w:pgSz w:w="11906" w:h="16838"/>
      <w:pgMar w:top="72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EA2" w:rsidRDefault="00A84EA2" w:rsidP="00BA30F6">
      <w:pPr>
        <w:spacing w:after="0" w:line="240" w:lineRule="auto"/>
      </w:pPr>
      <w:r>
        <w:separator/>
      </w:r>
    </w:p>
  </w:endnote>
  <w:endnote w:type="continuationSeparator" w:id="0">
    <w:p w:rsidR="00A84EA2" w:rsidRDefault="00A84EA2" w:rsidP="00BA30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EA2" w:rsidRDefault="00A84EA2" w:rsidP="00BA30F6">
      <w:pPr>
        <w:spacing w:after="0" w:line="240" w:lineRule="auto"/>
      </w:pPr>
      <w:r>
        <w:separator/>
      </w:r>
    </w:p>
  </w:footnote>
  <w:footnote w:type="continuationSeparator" w:id="0">
    <w:p w:rsidR="00A84EA2" w:rsidRDefault="00A84EA2" w:rsidP="00BA30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9089"/>
      <w:docPartObj>
        <w:docPartGallery w:val="Page Numbers (Top of Page)"/>
        <w:docPartUnique/>
      </w:docPartObj>
    </w:sdtPr>
    <w:sdtContent>
      <w:p w:rsidR="00BA30F6" w:rsidRDefault="008543A8" w:rsidP="008543A8">
        <w:pPr>
          <w:pStyle w:val="Header"/>
          <w:tabs>
            <w:tab w:val="left" w:pos="6073"/>
          </w:tabs>
        </w:pPr>
        <w:r w:rsidRPr="008543A8">
          <w:rPr>
            <w:rFonts w:ascii="Times New Roman" w:hAnsi="Times New Roman" w:cs="Times New Roman"/>
            <w:sz w:val="24"/>
            <w:szCs w:val="24"/>
          </w:rPr>
          <w:tab/>
        </w:r>
        <w:r w:rsidR="00BA30F6" w:rsidRPr="008543A8">
          <w:rPr>
            <w:rFonts w:ascii="Times New Roman" w:hAnsi="Times New Roman" w:cs="Times New Roman"/>
            <w:sz w:val="24"/>
            <w:szCs w:val="24"/>
          </w:rPr>
          <w:tab/>
        </w:r>
        <w:r>
          <w:rPr>
            <w:rFonts w:ascii="Times New Roman" w:hAnsi="Times New Roman" w:cs="Times New Roman"/>
            <w:sz w:val="24"/>
            <w:szCs w:val="24"/>
          </w:rPr>
          <w:tab/>
        </w:r>
        <w:r w:rsidR="004C6AFB" w:rsidRPr="008543A8">
          <w:rPr>
            <w:rFonts w:ascii="Times New Roman" w:hAnsi="Times New Roman" w:cs="Times New Roman"/>
            <w:sz w:val="24"/>
            <w:szCs w:val="24"/>
          </w:rPr>
          <w:fldChar w:fldCharType="begin"/>
        </w:r>
        <w:r w:rsidR="00AB1E14" w:rsidRPr="008543A8">
          <w:rPr>
            <w:rFonts w:ascii="Times New Roman" w:hAnsi="Times New Roman" w:cs="Times New Roman"/>
            <w:sz w:val="24"/>
            <w:szCs w:val="24"/>
          </w:rPr>
          <w:instrText xml:space="preserve"> PAGE   \* MERGEFORMAT </w:instrText>
        </w:r>
        <w:r w:rsidR="004C6AFB" w:rsidRPr="008543A8">
          <w:rPr>
            <w:rFonts w:ascii="Times New Roman" w:hAnsi="Times New Roman" w:cs="Times New Roman"/>
            <w:sz w:val="24"/>
            <w:szCs w:val="24"/>
          </w:rPr>
          <w:fldChar w:fldCharType="separate"/>
        </w:r>
        <w:r w:rsidR="00BA5AC5">
          <w:rPr>
            <w:rFonts w:ascii="Times New Roman" w:hAnsi="Times New Roman" w:cs="Times New Roman"/>
            <w:noProof/>
            <w:sz w:val="24"/>
            <w:szCs w:val="24"/>
          </w:rPr>
          <w:t>2</w:t>
        </w:r>
        <w:r w:rsidR="004C6AFB" w:rsidRPr="008543A8">
          <w:rPr>
            <w:rFonts w:ascii="Times New Roman" w:hAnsi="Times New Roman" w:cs="Times New Roman"/>
            <w:sz w:val="24"/>
            <w:szCs w:val="24"/>
          </w:rPr>
          <w:fldChar w:fldCharType="end"/>
        </w:r>
      </w:p>
    </w:sdtContent>
  </w:sdt>
  <w:p w:rsidR="00BA30F6" w:rsidRDefault="00BA30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3899090"/>
      <w:docPartObj>
        <w:docPartGallery w:val="Page Numbers (Top of Page)"/>
        <w:docPartUnique/>
      </w:docPartObj>
    </w:sdtPr>
    <w:sdtContent>
      <w:p w:rsidR="00BA30F6" w:rsidRPr="008D13AE" w:rsidRDefault="002D3D9E" w:rsidP="00BA30F6">
        <w:pPr>
          <w:pStyle w:val="Header"/>
          <w:rPr>
            <w:rFonts w:ascii="Times New Roman" w:hAnsi="Times New Roman" w:cs="Times New Roman"/>
            <w:sz w:val="24"/>
            <w:szCs w:val="24"/>
          </w:rPr>
        </w:pPr>
        <w:r>
          <w:rPr>
            <w:rFonts w:ascii="Times New Roman" w:hAnsi="Times New Roman" w:cs="Times New Roman"/>
            <w:sz w:val="24"/>
            <w:szCs w:val="24"/>
          </w:rPr>
          <w:tab/>
        </w:r>
        <w:r w:rsidR="00BA30F6" w:rsidRPr="008D13AE">
          <w:rPr>
            <w:rFonts w:ascii="Times New Roman" w:hAnsi="Times New Roman" w:cs="Times New Roman"/>
            <w:sz w:val="24"/>
            <w:szCs w:val="24"/>
          </w:rPr>
          <w:tab/>
        </w:r>
        <w:r w:rsidR="004C6AFB" w:rsidRPr="008D13AE">
          <w:rPr>
            <w:rFonts w:ascii="Times New Roman" w:hAnsi="Times New Roman" w:cs="Times New Roman"/>
            <w:sz w:val="24"/>
            <w:szCs w:val="24"/>
          </w:rPr>
          <w:fldChar w:fldCharType="begin"/>
        </w:r>
        <w:r w:rsidR="00AB1E14" w:rsidRPr="008D13AE">
          <w:rPr>
            <w:rFonts w:ascii="Times New Roman" w:hAnsi="Times New Roman" w:cs="Times New Roman"/>
            <w:sz w:val="24"/>
            <w:szCs w:val="24"/>
          </w:rPr>
          <w:instrText xml:space="preserve"> PAGE   \* MERGEFORMAT </w:instrText>
        </w:r>
        <w:r w:rsidR="004C6AFB" w:rsidRPr="008D13AE">
          <w:rPr>
            <w:rFonts w:ascii="Times New Roman" w:hAnsi="Times New Roman" w:cs="Times New Roman"/>
            <w:sz w:val="24"/>
            <w:szCs w:val="24"/>
          </w:rPr>
          <w:fldChar w:fldCharType="separate"/>
        </w:r>
        <w:r w:rsidR="00BA5AC5">
          <w:rPr>
            <w:rFonts w:ascii="Times New Roman" w:hAnsi="Times New Roman" w:cs="Times New Roman"/>
            <w:noProof/>
            <w:sz w:val="24"/>
            <w:szCs w:val="24"/>
          </w:rPr>
          <w:t>1</w:t>
        </w:r>
        <w:r w:rsidR="004C6AFB" w:rsidRPr="008D13AE">
          <w:rPr>
            <w:rFonts w:ascii="Times New Roman" w:hAnsi="Times New Roman" w:cs="Times New Roman"/>
            <w:sz w:val="24"/>
            <w:szCs w:val="24"/>
          </w:rPr>
          <w:fldChar w:fldCharType="end"/>
        </w:r>
      </w:p>
    </w:sdtContent>
  </w:sdt>
  <w:p w:rsidR="00BA30F6" w:rsidRPr="008D13AE" w:rsidRDefault="00BA30F6">
    <w:pPr>
      <w:pStyle w:val="Header"/>
      <w:rPr>
        <w:rFonts w:ascii="Times New Roman" w:hAnsi="Times New Roman"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E7FD4"/>
    <w:rsid w:val="00000228"/>
    <w:rsid w:val="00000BC2"/>
    <w:rsid w:val="00015839"/>
    <w:rsid w:val="00020CDE"/>
    <w:rsid w:val="000434DD"/>
    <w:rsid w:val="00046332"/>
    <w:rsid w:val="00051BBB"/>
    <w:rsid w:val="000571B1"/>
    <w:rsid w:val="00086274"/>
    <w:rsid w:val="00093592"/>
    <w:rsid w:val="000957A4"/>
    <w:rsid w:val="00095D28"/>
    <w:rsid w:val="000A6CA1"/>
    <w:rsid w:val="000E2163"/>
    <w:rsid w:val="000E54F5"/>
    <w:rsid w:val="000F7639"/>
    <w:rsid w:val="00103533"/>
    <w:rsid w:val="00137369"/>
    <w:rsid w:val="00164003"/>
    <w:rsid w:val="00166624"/>
    <w:rsid w:val="0019569C"/>
    <w:rsid w:val="001B36A5"/>
    <w:rsid w:val="001C1D46"/>
    <w:rsid w:val="001C512C"/>
    <w:rsid w:val="001E27DD"/>
    <w:rsid w:val="001E7AE6"/>
    <w:rsid w:val="001F0830"/>
    <w:rsid w:val="002014F9"/>
    <w:rsid w:val="002058FC"/>
    <w:rsid w:val="00212496"/>
    <w:rsid w:val="00232295"/>
    <w:rsid w:val="00233564"/>
    <w:rsid w:val="00246EEE"/>
    <w:rsid w:val="002537E7"/>
    <w:rsid w:val="00264DCE"/>
    <w:rsid w:val="00267002"/>
    <w:rsid w:val="00276C67"/>
    <w:rsid w:val="002945DF"/>
    <w:rsid w:val="00294E2B"/>
    <w:rsid w:val="002B19DC"/>
    <w:rsid w:val="002B49A3"/>
    <w:rsid w:val="002C2B91"/>
    <w:rsid w:val="002C7BF4"/>
    <w:rsid w:val="002D3D9E"/>
    <w:rsid w:val="002E094C"/>
    <w:rsid w:val="002F092A"/>
    <w:rsid w:val="00321DF1"/>
    <w:rsid w:val="00323DBE"/>
    <w:rsid w:val="00324745"/>
    <w:rsid w:val="00342089"/>
    <w:rsid w:val="0036182E"/>
    <w:rsid w:val="003653CD"/>
    <w:rsid w:val="003700C8"/>
    <w:rsid w:val="00370A6F"/>
    <w:rsid w:val="00375425"/>
    <w:rsid w:val="00375E53"/>
    <w:rsid w:val="0037723B"/>
    <w:rsid w:val="00382E54"/>
    <w:rsid w:val="003C016E"/>
    <w:rsid w:val="003E703A"/>
    <w:rsid w:val="003F41C2"/>
    <w:rsid w:val="0040513A"/>
    <w:rsid w:val="00426F96"/>
    <w:rsid w:val="004329A0"/>
    <w:rsid w:val="00436FA2"/>
    <w:rsid w:val="00465A02"/>
    <w:rsid w:val="00467E1B"/>
    <w:rsid w:val="00494F2E"/>
    <w:rsid w:val="0049671A"/>
    <w:rsid w:val="004A1F0E"/>
    <w:rsid w:val="004A20A8"/>
    <w:rsid w:val="004A303A"/>
    <w:rsid w:val="004A4148"/>
    <w:rsid w:val="004B1B61"/>
    <w:rsid w:val="004C6AFB"/>
    <w:rsid w:val="004C6D14"/>
    <w:rsid w:val="004D215F"/>
    <w:rsid w:val="004D3034"/>
    <w:rsid w:val="004F5815"/>
    <w:rsid w:val="005129E1"/>
    <w:rsid w:val="005157BD"/>
    <w:rsid w:val="00522514"/>
    <w:rsid w:val="00532410"/>
    <w:rsid w:val="005350AE"/>
    <w:rsid w:val="00572C7E"/>
    <w:rsid w:val="005743B2"/>
    <w:rsid w:val="00591445"/>
    <w:rsid w:val="00593577"/>
    <w:rsid w:val="00595BFD"/>
    <w:rsid w:val="005A2AA7"/>
    <w:rsid w:val="005C5CF6"/>
    <w:rsid w:val="005C75F6"/>
    <w:rsid w:val="005D3AF4"/>
    <w:rsid w:val="005E03F9"/>
    <w:rsid w:val="005E7D76"/>
    <w:rsid w:val="005F1B27"/>
    <w:rsid w:val="005F5DC5"/>
    <w:rsid w:val="00603DA0"/>
    <w:rsid w:val="00621355"/>
    <w:rsid w:val="00633067"/>
    <w:rsid w:val="00636DE3"/>
    <w:rsid w:val="0065583B"/>
    <w:rsid w:val="00665276"/>
    <w:rsid w:val="00667F9D"/>
    <w:rsid w:val="00697315"/>
    <w:rsid w:val="00697DAB"/>
    <w:rsid w:val="006B4B9F"/>
    <w:rsid w:val="006B5772"/>
    <w:rsid w:val="006F4B61"/>
    <w:rsid w:val="00707CDB"/>
    <w:rsid w:val="00713DAA"/>
    <w:rsid w:val="0072404A"/>
    <w:rsid w:val="007244EA"/>
    <w:rsid w:val="007377AD"/>
    <w:rsid w:val="00737A2E"/>
    <w:rsid w:val="007427BB"/>
    <w:rsid w:val="00767505"/>
    <w:rsid w:val="00772321"/>
    <w:rsid w:val="007933D7"/>
    <w:rsid w:val="007966A0"/>
    <w:rsid w:val="007A5360"/>
    <w:rsid w:val="007B62E9"/>
    <w:rsid w:val="007C0F9F"/>
    <w:rsid w:val="007F25C3"/>
    <w:rsid w:val="008260A3"/>
    <w:rsid w:val="008376E9"/>
    <w:rsid w:val="0084767E"/>
    <w:rsid w:val="0084791B"/>
    <w:rsid w:val="008543A8"/>
    <w:rsid w:val="00863F65"/>
    <w:rsid w:val="00870BDD"/>
    <w:rsid w:val="00887D07"/>
    <w:rsid w:val="00892E58"/>
    <w:rsid w:val="008959F0"/>
    <w:rsid w:val="008A284D"/>
    <w:rsid w:val="008A6766"/>
    <w:rsid w:val="008B4309"/>
    <w:rsid w:val="008B5293"/>
    <w:rsid w:val="008C13AB"/>
    <w:rsid w:val="008C1623"/>
    <w:rsid w:val="008D13AE"/>
    <w:rsid w:val="008E0CB0"/>
    <w:rsid w:val="008F203A"/>
    <w:rsid w:val="008F2063"/>
    <w:rsid w:val="009051AA"/>
    <w:rsid w:val="00915DB8"/>
    <w:rsid w:val="009377F5"/>
    <w:rsid w:val="009434A1"/>
    <w:rsid w:val="009522B7"/>
    <w:rsid w:val="00973980"/>
    <w:rsid w:val="0097718A"/>
    <w:rsid w:val="00981EC9"/>
    <w:rsid w:val="009955F1"/>
    <w:rsid w:val="00997F1E"/>
    <w:rsid w:val="009A7C3B"/>
    <w:rsid w:val="009D5007"/>
    <w:rsid w:val="009E37D5"/>
    <w:rsid w:val="009E57EC"/>
    <w:rsid w:val="009F655A"/>
    <w:rsid w:val="00A169B7"/>
    <w:rsid w:val="00A23C82"/>
    <w:rsid w:val="00A32143"/>
    <w:rsid w:val="00A33DDA"/>
    <w:rsid w:val="00A34576"/>
    <w:rsid w:val="00A37B81"/>
    <w:rsid w:val="00A40F6C"/>
    <w:rsid w:val="00A433B9"/>
    <w:rsid w:val="00A43E51"/>
    <w:rsid w:val="00A46ADC"/>
    <w:rsid w:val="00A64634"/>
    <w:rsid w:val="00A84060"/>
    <w:rsid w:val="00A84EA2"/>
    <w:rsid w:val="00A93F23"/>
    <w:rsid w:val="00AB1E14"/>
    <w:rsid w:val="00AB471C"/>
    <w:rsid w:val="00AD53A0"/>
    <w:rsid w:val="00AF75C6"/>
    <w:rsid w:val="00B3180D"/>
    <w:rsid w:val="00B31F30"/>
    <w:rsid w:val="00B477CE"/>
    <w:rsid w:val="00B5018B"/>
    <w:rsid w:val="00B625D5"/>
    <w:rsid w:val="00B738FD"/>
    <w:rsid w:val="00B7647C"/>
    <w:rsid w:val="00B81533"/>
    <w:rsid w:val="00B86DC5"/>
    <w:rsid w:val="00B877DB"/>
    <w:rsid w:val="00BA1666"/>
    <w:rsid w:val="00BA2025"/>
    <w:rsid w:val="00BA30F6"/>
    <w:rsid w:val="00BA5AC5"/>
    <w:rsid w:val="00BA6764"/>
    <w:rsid w:val="00BB5395"/>
    <w:rsid w:val="00BC3E9F"/>
    <w:rsid w:val="00BD3C83"/>
    <w:rsid w:val="00BD749B"/>
    <w:rsid w:val="00BE26B3"/>
    <w:rsid w:val="00BF036C"/>
    <w:rsid w:val="00BF148B"/>
    <w:rsid w:val="00BF617D"/>
    <w:rsid w:val="00C07E61"/>
    <w:rsid w:val="00C13F07"/>
    <w:rsid w:val="00C16458"/>
    <w:rsid w:val="00C233C5"/>
    <w:rsid w:val="00C33812"/>
    <w:rsid w:val="00C47B17"/>
    <w:rsid w:val="00C600A8"/>
    <w:rsid w:val="00C80D43"/>
    <w:rsid w:val="00C83681"/>
    <w:rsid w:val="00CA4933"/>
    <w:rsid w:val="00CA5900"/>
    <w:rsid w:val="00CA7947"/>
    <w:rsid w:val="00CB6043"/>
    <w:rsid w:val="00CC3843"/>
    <w:rsid w:val="00CC40BC"/>
    <w:rsid w:val="00CC4320"/>
    <w:rsid w:val="00CE0433"/>
    <w:rsid w:val="00CF1E27"/>
    <w:rsid w:val="00D0641C"/>
    <w:rsid w:val="00D2153F"/>
    <w:rsid w:val="00D662F9"/>
    <w:rsid w:val="00DA2F9A"/>
    <w:rsid w:val="00DB6298"/>
    <w:rsid w:val="00DC404A"/>
    <w:rsid w:val="00DD127C"/>
    <w:rsid w:val="00E00F5A"/>
    <w:rsid w:val="00E053D9"/>
    <w:rsid w:val="00E06CAC"/>
    <w:rsid w:val="00E15ECA"/>
    <w:rsid w:val="00E15F85"/>
    <w:rsid w:val="00E27040"/>
    <w:rsid w:val="00E334D0"/>
    <w:rsid w:val="00E33815"/>
    <w:rsid w:val="00E42C04"/>
    <w:rsid w:val="00E47603"/>
    <w:rsid w:val="00E83941"/>
    <w:rsid w:val="00E84DB4"/>
    <w:rsid w:val="00EA0CA2"/>
    <w:rsid w:val="00EC269A"/>
    <w:rsid w:val="00EC3BCB"/>
    <w:rsid w:val="00EC7B9C"/>
    <w:rsid w:val="00EE0736"/>
    <w:rsid w:val="00EE7FD4"/>
    <w:rsid w:val="00F10DEE"/>
    <w:rsid w:val="00F22E6B"/>
    <w:rsid w:val="00F259A1"/>
    <w:rsid w:val="00F302F5"/>
    <w:rsid w:val="00F621D9"/>
    <w:rsid w:val="00F6277E"/>
    <w:rsid w:val="00F75772"/>
    <w:rsid w:val="00F76CB4"/>
    <w:rsid w:val="00F850A3"/>
    <w:rsid w:val="00FA237B"/>
    <w:rsid w:val="00FA3D7E"/>
    <w:rsid w:val="00FA5B0C"/>
    <w:rsid w:val="00FE0986"/>
    <w:rsid w:val="00FE72DF"/>
    <w:rsid w:val="00FF1D3D"/>
    <w:rsid w:val="00FF474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F23"/>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577"/>
    <w:rPr>
      <w:rFonts w:cs="Times New Roman"/>
      <w:color w:val="0000FF" w:themeColor="hyperlink"/>
      <w:u w:val="single"/>
    </w:rPr>
  </w:style>
  <w:style w:type="paragraph" w:styleId="ListParagraph">
    <w:name w:val="List Paragraph"/>
    <w:basedOn w:val="Normal"/>
    <w:uiPriority w:val="34"/>
    <w:qFormat/>
    <w:rsid w:val="00BD3C83"/>
    <w:pPr>
      <w:ind w:left="720"/>
      <w:contextualSpacing/>
    </w:pPr>
  </w:style>
  <w:style w:type="paragraph" w:styleId="Header">
    <w:name w:val="header"/>
    <w:basedOn w:val="Normal"/>
    <w:link w:val="HeaderChar"/>
    <w:uiPriority w:val="99"/>
    <w:unhideWhenUsed/>
    <w:rsid w:val="00BA30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0F6"/>
    <w:rPr>
      <w:rFonts w:cstheme="minorBidi"/>
    </w:rPr>
  </w:style>
  <w:style w:type="paragraph" w:styleId="Footer">
    <w:name w:val="footer"/>
    <w:basedOn w:val="Normal"/>
    <w:link w:val="FooterChar"/>
    <w:uiPriority w:val="99"/>
    <w:semiHidden/>
    <w:unhideWhenUsed/>
    <w:rsid w:val="00BA30F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A30F6"/>
    <w:rPr>
      <w:rFonts w:cstheme="minorBidi"/>
    </w:rPr>
  </w:style>
  <w:style w:type="character" w:customStyle="1" w:styleId="ReferenceBody">
    <w:name w:val="ReferenceBody"/>
    <w:basedOn w:val="DefaultParagraphFont"/>
    <w:rsid w:val="004A20A8"/>
  </w:style>
  <w:style w:type="character" w:customStyle="1" w:styleId="PrimaryContribGroup">
    <w:name w:val="PrimaryContribGroup"/>
    <w:basedOn w:val="DefaultParagraphFont"/>
    <w:rsid w:val="004A20A8"/>
  </w:style>
  <w:style w:type="character" w:customStyle="1" w:styleId="Person">
    <w:name w:val="Person"/>
    <w:basedOn w:val="DefaultParagraphFont"/>
    <w:rsid w:val="004A20A8"/>
  </w:style>
  <w:style w:type="character" w:customStyle="1" w:styleId="Surname">
    <w:name w:val="Surname"/>
    <w:basedOn w:val="DefaultParagraphFont"/>
    <w:rsid w:val="004A20A8"/>
  </w:style>
  <w:style w:type="character" w:customStyle="1" w:styleId="Initials">
    <w:name w:val="Initials"/>
    <w:basedOn w:val="DefaultParagraphFont"/>
    <w:rsid w:val="004A20A8"/>
  </w:style>
  <w:style w:type="character" w:customStyle="1" w:styleId="DateSection">
    <w:name w:val="DateSection"/>
    <w:basedOn w:val="DefaultParagraphFont"/>
    <w:rsid w:val="004A20A8"/>
  </w:style>
  <w:style w:type="character" w:customStyle="1" w:styleId="Year">
    <w:name w:val="Year"/>
    <w:basedOn w:val="DefaultParagraphFont"/>
    <w:rsid w:val="004A20A8"/>
  </w:style>
  <w:style w:type="character" w:customStyle="1" w:styleId="TitleName">
    <w:name w:val="TitleName"/>
    <w:basedOn w:val="DefaultParagraphFont"/>
    <w:rsid w:val="004A20A8"/>
  </w:style>
  <w:style w:type="character" w:customStyle="1" w:styleId="SourceSection">
    <w:name w:val="SourceSection"/>
    <w:basedOn w:val="DefaultParagraphFont"/>
    <w:rsid w:val="004A20A8"/>
  </w:style>
  <w:style w:type="character" w:customStyle="1" w:styleId="ReferenceBodyStyledText">
    <w:name w:val="ReferenceBody_StyledText"/>
    <w:basedOn w:val="DefaultParagraphFont"/>
    <w:rsid w:val="004A20A8"/>
    <w:rPr>
      <w:i/>
      <w:iCs/>
    </w:rPr>
  </w:style>
  <w:style w:type="character" w:customStyle="1" w:styleId="Volume">
    <w:name w:val="Volume"/>
    <w:basedOn w:val="DefaultParagraphFont"/>
    <w:rsid w:val="004A20A8"/>
  </w:style>
  <w:style w:type="character" w:customStyle="1" w:styleId="Pagination">
    <w:name w:val="Pagination"/>
    <w:basedOn w:val="DefaultParagraphFont"/>
    <w:rsid w:val="004A20A8"/>
  </w:style>
  <w:style w:type="character" w:customStyle="1" w:styleId="FirstPage">
    <w:name w:val="FirstPage"/>
    <w:basedOn w:val="DefaultParagraphFont"/>
    <w:rsid w:val="004A20A8"/>
  </w:style>
  <w:style w:type="character" w:customStyle="1" w:styleId="LastPage">
    <w:name w:val="LastPage"/>
    <w:basedOn w:val="DefaultParagraphFont"/>
    <w:rsid w:val="004A20A8"/>
  </w:style>
  <w:style w:type="character" w:customStyle="1" w:styleId="Collab">
    <w:name w:val="Collab"/>
    <w:basedOn w:val="DefaultParagraphFont"/>
    <w:rsid w:val="004A20A8"/>
  </w:style>
  <w:style w:type="character" w:customStyle="1" w:styleId="DateCharacter">
    <w:name w:val="Date Character"/>
    <w:basedOn w:val="DefaultParagraphFont"/>
    <w:rsid w:val="004A20A8"/>
  </w:style>
  <w:style w:type="character" w:customStyle="1" w:styleId="TitleSection">
    <w:name w:val="TitleSection"/>
    <w:basedOn w:val="DefaultParagraphFont"/>
    <w:rsid w:val="004A20A8"/>
  </w:style>
  <w:style w:type="character" w:customStyle="1" w:styleId="ContribHandle">
    <w:name w:val="ContribHandle"/>
    <w:basedOn w:val="DefaultParagraphFont"/>
    <w:rsid w:val="004A20A8"/>
  </w:style>
  <w:style w:type="character" w:customStyle="1" w:styleId="Month">
    <w:name w:val="Month"/>
    <w:basedOn w:val="DefaultParagraphFont"/>
    <w:rsid w:val="004A20A8"/>
  </w:style>
  <w:style w:type="character" w:customStyle="1" w:styleId="Day">
    <w:name w:val="Day"/>
    <w:basedOn w:val="DefaultParagraphFont"/>
    <w:rsid w:val="004A20A8"/>
  </w:style>
  <w:style w:type="character" w:customStyle="1" w:styleId="TitleAnnotation">
    <w:name w:val="TitleAnnotation"/>
    <w:basedOn w:val="DefaultParagraphFont"/>
    <w:rsid w:val="004A20A8"/>
  </w:style>
  <w:style w:type="character" w:customStyle="1" w:styleId="PublisherName">
    <w:name w:val="PublisherName"/>
    <w:basedOn w:val="DefaultParagraphFont"/>
    <w:rsid w:val="00465A02"/>
  </w:style>
  <w:style w:type="character" w:customStyle="1" w:styleId="Edition">
    <w:name w:val="Edition"/>
    <w:basedOn w:val="DefaultParagraphFont"/>
    <w:rsid w:val="00465A02"/>
  </w:style>
  <w:style w:type="character" w:customStyle="1" w:styleId="Contrib">
    <w:name w:val="Contrib"/>
    <w:basedOn w:val="DefaultParagraphFont"/>
    <w:rsid w:val="00737A2E"/>
  </w:style>
  <w:style w:type="character" w:customStyle="1" w:styleId="SecondaryContribGroup">
    <w:name w:val="SecondaryContribGroup"/>
    <w:basedOn w:val="DefaultParagraphFont"/>
    <w:rsid w:val="00737A2E"/>
  </w:style>
  <w:style w:type="character" w:customStyle="1" w:styleId="ContribRole">
    <w:name w:val="ContribRole"/>
    <w:basedOn w:val="DefaultParagraphFont"/>
    <w:rsid w:val="00737A2E"/>
  </w:style>
  <w:style w:type="table" w:styleId="TableGrid">
    <w:name w:val="Table Grid"/>
    <w:basedOn w:val="TableNormal"/>
    <w:uiPriority w:val="59"/>
    <w:rsid w:val="00DB62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936CE-EF2D-4C55-8D66-95AD2ED4C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Otieno</cp:lastModifiedBy>
  <cp:revision>44</cp:revision>
  <dcterms:created xsi:type="dcterms:W3CDTF">2019-07-04T06:00:00Z</dcterms:created>
  <dcterms:modified xsi:type="dcterms:W3CDTF">2020-08-29T10:57:00Z</dcterms:modified>
</cp:coreProperties>
</file>